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C73B3" w14:textId="2936B4CD" w:rsidR="00E16814" w:rsidRPr="00E16814" w:rsidRDefault="00E16814" w:rsidP="00E16814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E16814">
        <w:rPr>
          <w:rFonts w:ascii="Arial" w:eastAsia="Arial" w:hAnsi="Arial" w:cs="Arial"/>
          <w:sz w:val="22"/>
          <w:szCs w:val="22"/>
          <w:lang w:eastAsia="ar-SA"/>
        </w:rPr>
        <w:t>Nr sprawy: IZ17AT.294.</w:t>
      </w:r>
      <w:r w:rsidR="007A150D">
        <w:rPr>
          <w:rFonts w:ascii="Arial" w:eastAsia="Arial" w:hAnsi="Arial" w:cs="Arial"/>
          <w:sz w:val="22"/>
          <w:szCs w:val="22"/>
          <w:lang w:eastAsia="ar-SA"/>
        </w:rPr>
        <w:t>01</w:t>
      </w:r>
      <w:r w:rsidRPr="00E16814">
        <w:rPr>
          <w:rFonts w:ascii="Arial" w:eastAsia="Arial" w:hAnsi="Arial" w:cs="Arial"/>
          <w:sz w:val="22"/>
          <w:szCs w:val="22"/>
          <w:lang w:eastAsia="ar-SA"/>
        </w:rPr>
        <w:t>.202</w:t>
      </w:r>
      <w:r w:rsidR="007A150D">
        <w:rPr>
          <w:rFonts w:ascii="Arial" w:eastAsia="Arial" w:hAnsi="Arial" w:cs="Arial"/>
          <w:sz w:val="22"/>
          <w:szCs w:val="22"/>
          <w:lang w:eastAsia="ar-SA"/>
        </w:rPr>
        <w:t>6</w:t>
      </w:r>
      <w:r w:rsidRPr="00E16814">
        <w:rPr>
          <w:rFonts w:ascii="Arial" w:eastAsia="Arial" w:hAnsi="Arial" w:cs="Arial"/>
          <w:sz w:val="22"/>
          <w:szCs w:val="22"/>
          <w:lang w:eastAsia="ar-SA"/>
        </w:rPr>
        <w:t xml:space="preserve">.c </w:t>
      </w:r>
    </w:p>
    <w:p w14:paraId="4C63A9A2" w14:textId="395F67F2" w:rsidR="002C0DB8" w:rsidRPr="00E16814" w:rsidRDefault="00757295" w:rsidP="002C0DB8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757295">
        <w:rPr>
          <w:rFonts w:ascii="Arial" w:eastAsia="Arial" w:hAnsi="Arial" w:cs="Arial"/>
          <w:sz w:val="22"/>
          <w:szCs w:val="22"/>
          <w:lang w:eastAsia="ar-SA"/>
        </w:rPr>
        <w:t xml:space="preserve">Znak sprawy </w:t>
      </w:r>
      <w:r w:rsidR="00A92B95" w:rsidRPr="00A92B95">
        <w:rPr>
          <w:rFonts w:ascii="Arial" w:eastAsia="Arial" w:hAnsi="Arial" w:cs="Arial"/>
          <w:sz w:val="22"/>
          <w:szCs w:val="22"/>
          <w:lang w:eastAsia="ar-SA"/>
        </w:rPr>
        <w:t>PZ.294.323.2026</w:t>
      </w:r>
    </w:p>
    <w:p w14:paraId="7F22189A" w14:textId="123170D1" w:rsidR="002C0DB8" w:rsidRPr="002C0DB8" w:rsidRDefault="00E16814" w:rsidP="002C0DB8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E16814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A92B95" w:rsidRPr="00A92B95">
        <w:rPr>
          <w:rFonts w:ascii="Arial" w:eastAsia="Arial" w:hAnsi="Arial" w:cs="Arial"/>
          <w:sz w:val="22"/>
          <w:szCs w:val="22"/>
          <w:lang w:eastAsia="ar-SA"/>
        </w:rPr>
        <w:t>0773/IZ17GM/00046/00206/26/P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E7D3809" w14:textId="43C9A440" w:rsidR="00115B81" w:rsidRPr="00115B81" w:rsidRDefault="00115B81" w:rsidP="00115B8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15B81">
        <w:rPr>
          <w:rFonts w:ascii="Arial" w:hAnsi="Arial" w:cs="Arial"/>
          <w:b/>
          <w:sz w:val="22"/>
          <w:szCs w:val="22"/>
        </w:rPr>
        <w:t xml:space="preserve">Zakład </w:t>
      </w:r>
      <w:r w:rsidR="0018694F">
        <w:rPr>
          <w:rFonts w:ascii="Arial" w:hAnsi="Arial" w:cs="Arial"/>
          <w:b/>
          <w:sz w:val="22"/>
          <w:szCs w:val="22"/>
        </w:rPr>
        <w:t>L</w:t>
      </w:r>
      <w:r w:rsidR="0018694F" w:rsidRPr="00115B81">
        <w:rPr>
          <w:rFonts w:ascii="Arial" w:hAnsi="Arial" w:cs="Arial"/>
          <w:b/>
          <w:sz w:val="22"/>
          <w:szCs w:val="22"/>
        </w:rPr>
        <w:t xml:space="preserve">inii </w:t>
      </w:r>
      <w:r w:rsidRPr="00115B81">
        <w:rPr>
          <w:rFonts w:ascii="Arial" w:hAnsi="Arial" w:cs="Arial"/>
          <w:b/>
          <w:sz w:val="22"/>
          <w:szCs w:val="22"/>
        </w:rPr>
        <w:t xml:space="preserve">Kolejowych w Zielonej Górze </w:t>
      </w:r>
    </w:p>
    <w:p w14:paraId="14DB78D4" w14:textId="77777777" w:rsidR="00115B81" w:rsidRPr="00115B81" w:rsidRDefault="00115B81" w:rsidP="00115B8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15B81">
        <w:rPr>
          <w:rFonts w:ascii="Arial" w:hAnsi="Arial" w:cs="Arial"/>
          <w:b/>
          <w:sz w:val="22"/>
          <w:szCs w:val="22"/>
        </w:rPr>
        <w:t>65-025 Zielona Góra, ul. Traugutta 10</w:t>
      </w:r>
    </w:p>
    <w:p w14:paraId="42B72266" w14:textId="77777777" w:rsidR="00115B81" w:rsidRPr="00115B81" w:rsidRDefault="00115B81" w:rsidP="00115B8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15B81">
        <w:rPr>
          <w:rFonts w:ascii="Arial" w:hAnsi="Arial" w:cs="Arial"/>
          <w:b/>
          <w:sz w:val="22"/>
          <w:szCs w:val="22"/>
        </w:rPr>
        <w:t>Dział Automatyki i Telekomunikacji</w:t>
      </w:r>
    </w:p>
    <w:p w14:paraId="5A00CB4B" w14:textId="32550479" w:rsidR="0016759B" w:rsidRDefault="00115B81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115B81">
        <w:rPr>
          <w:rFonts w:ascii="Arial" w:hAnsi="Arial" w:cs="Arial"/>
          <w:b/>
          <w:sz w:val="22"/>
          <w:szCs w:val="22"/>
        </w:rPr>
        <w:t xml:space="preserve"> tel.: +48 95 712 13 00,+ 48 68 41 92 006 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3266B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266B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266B6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3266B6">
        <w:rPr>
          <w:rFonts w:ascii="Arial" w:hAnsi="Arial" w:cs="Arial"/>
          <w:b/>
          <w:sz w:val="24"/>
          <w:szCs w:val="24"/>
        </w:rPr>
        <w:t xml:space="preserve">/ </w:t>
      </w:r>
      <w:r w:rsidRPr="003266B6">
        <w:rPr>
          <w:rFonts w:ascii="Arial" w:hAnsi="Arial" w:cs="Arial"/>
          <w:b/>
          <w:sz w:val="24"/>
          <w:szCs w:val="24"/>
        </w:rPr>
        <w:t>I BRA</w:t>
      </w:r>
      <w:r w:rsidR="00612017" w:rsidRPr="003266B6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645ACEF" w:rsidR="002F1F41" w:rsidRPr="00612017" w:rsidRDefault="002F1F41" w:rsidP="00B1044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7A150D" w:rsidRPr="007A150D">
        <w:rPr>
          <w:rFonts w:ascii="Arial" w:hAnsi="Arial" w:cs="Arial"/>
          <w:b/>
          <w:bCs/>
          <w:sz w:val="22"/>
          <w:szCs w:val="22"/>
        </w:rPr>
        <w:t xml:space="preserve">„Konserwacja zespołów prądotwórczych zasilających urządzenia </w:t>
      </w:r>
      <w:proofErr w:type="spellStart"/>
      <w:r w:rsidR="007A150D" w:rsidRPr="007A150D">
        <w:rPr>
          <w:rFonts w:ascii="Arial" w:hAnsi="Arial" w:cs="Arial"/>
          <w:b/>
          <w:bCs/>
          <w:sz w:val="22"/>
          <w:szCs w:val="22"/>
        </w:rPr>
        <w:t>srk</w:t>
      </w:r>
      <w:proofErr w:type="spellEnd"/>
      <w:r w:rsidR="007A150D" w:rsidRPr="007A150D">
        <w:rPr>
          <w:rFonts w:ascii="Arial" w:hAnsi="Arial" w:cs="Arial"/>
          <w:b/>
          <w:bCs/>
          <w:sz w:val="22"/>
          <w:szCs w:val="22"/>
        </w:rPr>
        <w:t xml:space="preserve"> oraz wykonywanie  napraw awaryjnych zespołów prądotwórczych dla PKP PLK S.A. Zakład Linii Kolejowych w Zielonej Górze”,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833FB6" w14:textId="77777777" w:rsidR="007A150D" w:rsidRPr="007A150D" w:rsidRDefault="007A150D" w:rsidP="007A150D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7A150D">
        <w:rPr>
          <w:rFonts w:ascii="Arial" w:hAnsi="Arial" w:cs="Arial"/>
          <w:b/>
          <w:sz w:val="22"/>
          <w:szCs w:val="22"/>
        </w:rPr>
        <w:t>Oświadczam/y</w:t>
      </w:r>
      <w:r w:rsidRPr="007A150D">
        <w:rPr>
          <w:rFonts w:ascii="Arial" w:hAnsi="Arial" w:cs="Arial"/>
          <w:sz w:val="22"/>
          <w:szCs w:val="22"/>
        </w:rPr>
        <w:t xml:space="preserve">, że spełniamy warunki udziału w Postępowaniu zakupowym, uszczegółowione w Rozdziale III ust. 2 pkt 1), pkt 4) SWZ.   </w:t>
      </w:r>
    </w:p>
    <w:p w14:paraId="4B300534" w14:textId="50EE0BC6" w:rsidR="007A150D" w:rsidRPr="007A150D" w:rsidRDefault="007A150D" w:rsidP="007A150D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7A150D">
        <w:rPr>
          <w:rFonts w:ascii="Arial" w:hAnsi="Arial" w:cs="Arial"/>
          <w:b/>
          <w:sz w:val="22"/>
          <w:szCs w:val="22"/>
        </w:rPr>
        <w:t>Oświadczam/y</w:t>
      </w:r>
      <w:r w:rsidRPr="007A150D">
        <w:rPr>
          <w:rFonts w:ascii="Arial" w:hAnsi="Arial" w:cs="Arial"/>
          <w:sz w:val="22"/>
          <w:szCs w:val="22"/>
        </w:rPr>
        <w:t>, że nie zachodzą wobec naszej oferty przesłanki odrzucenia, określone w Rozdziale III ust. 1 pkt 5a lit. a),b),c),d),e)</w:t>
      </w:r>
      <w:r w:rsidR="004A6AC8">
        <w:rPr>
          <w:rFonts w:ascii="Arial" w:hAnsi="Arial" w:cs="Arial"/>
          <w:sz w:val="22"/>
          <w:szCs w:val="22"/>
        </w:rPr>
        <w:t xml:space="preserve"> SWZ</w:t>
      </w:r>
      <w:r w:rsidRPr="007A150D">
        <w:rPr>
          <w:rFonts w:ascii="Arial" w:hAnsi="Arial" w:cs="Arial"/>
          <w:sz w:val="22"/>
          <w:szCs w:val="22"/>
        </w:rPr>
        <w:t>.</w:t>
      </w:r>
      <w:r w:rsidRPr="007A150D">
        <w:rPr>
          <w:rFonts w:ascii="Arial" w:hAnsi="Arial" w:cs="Arial"/>
          <w:i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4"/>
      <w:footerReference w:type="default" r:id="rId15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7172B" w14:textId="77777777" w:rsidR="003A07F7" w:rsidRDefault="003A07F7" w:rsidP="00EC643D">
      <w:r>
        <w:separator/>
      </w:r>
    </w:p>
  </w:endnote>
  <w:endnote w:type="continuationSeparator" w:id="0">
    <w:p w14:paraId="4287CF93" w14:textId="77777777" w:rsidR="003A07F7" w:rsidRDefault="003A07F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07C80E96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A7EC6" w14:textId="77777777" w:rsidR="003A07F7" w:rsidRDefault="003A07F7" w:rsidP="00EC643D">
      <w:r>
        <w:separator/>
      </w:r>
    </w:p>
  </w:footnote>
  <w:footnote w:type="continuationSeparator" w:id="0">
    <w:p w14:paraId="007930AE" w14:textId="77777777" w:rsidR="003A07F7" w:rsidRDefault="003A07F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1C4D910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115B81">
      <w:rPr>
        <w:rFonts w:ascii="Arial" w:hAnsi="Arial" w:cs="Arial"/>
        <w:b/>
        <w:i/>
        <w:sz w:val="18"/>
        <w:szCs w:val="16"/>
      </w:rPr>
      <w:t xml:space="preserve"> </w:t>
    </w:r>
    <w:r w:rsidR="00115B81" w:rsidRPr="00115B81">
      <w:rPr>
        <w:rFonts w:ascii="Arial" w:hAnsi="Arial" w:cs="Arial"/>
        <w:b/>
        <w:i/>
        <w:sz w:val="18"/>
        <w:szCs w:val="16"/>
      </w:rPr>
      <w:t xml:space="preserve">2 </w:t>
    </w:r>
    <w:r w:rsidRPr="00115B81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8814324">
    <w:abstractNumId w:val="3"/>
  </w:num>
  <w:num w:numId="2" w16cid:durableId="2045248897">
    <w:abstractNumId w:val="0"/>
  </w:num>
  <w:num w:numId="3" w16cid:durableId="1571234064">
    <w:abstractNumId w:val="2"/>
  </w:num>
  <w:num w:numId="4" w16cid:durableId="1987120696">
    <w:abstractNumId w:val="1"/>
  </w:num>
  <w:num w:numId="5" w16cid:durableId="1019888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8ED11C5-8F8D-4D12-A65D-89BB247F15F8}"/>
  </w:docVars>
  <w:rsids>
    <w:rsidRoot w:val="0094254D"/>
    <w:rsid w:val="00001A02"/>
    <w:rsid w:val="000025FB"/>
    <w:rsid w:val="00010F57"/>
    <w:rsid w:val="000178D5"/>
    <w:rsid w:val="00023FAA"/>
    <w:rsid w:val="0003088E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0F0698"/>
    <w:rsid w:val="000F5CF2"/>
    <w:rsid w:val="00111E10"/>
    <w:rsid w:val="00115B81"/>
    <w:rsid w:val="0011628C"/>
    <w:rsid w:val="00133224"/>
    <w:rsid w:val="001471B7"/>
    <w:rsid w:val="001637AC"/>
    <w:rsid w:val="0016759B"/>
    <w:rsid w:val="0018694F"/>
    <w:rsid w:val="00197A60"/>
    <w:rsid w:val="001A2473"/>
    <w:rsid w:val="001B7BA2"/>
    <w:rsid w:val="001C5630"/>
    <w:rsid w:val="001E2ED8"/>
    <w:rsid w:val="001E656E"/>
    <w:rsid w:val="001F1FFB"/>
    <w:rsid w:val="00211028"/>
    <w:rsid w:val="002132BD"/>
    <w:rsid w:val="00244043"/>
    <w:rsid w:val="0028346C"/>
    <w:rsid w:val="0029014B"/>
    <w:rsid w:val="002A3CD6"/>
    <w:rsid w:val="002B49B9"/>
    <w:rsid w:val="002C068A"/>
    <w:rsid w:val="002C0DB8"/>
    <w:rsid w:val="002C1A49"/>
    <w:rsid w:val="002F1F41"/>
    <w:rsid w:val="002F3C0B"/>
    <w:rsid w:val="00301BA6"/>
    <w:rsid w:val="00315669"/>
    <w:rsid w:val="00316EA5"/>
    <w:rsid w:val="0032268B"/>
    <w:rsid w:val="00323090"/>
    <w:rsid w:val="003266B6"/>
    <w:rsid w:val="003430CF"/>
    <w:rsid w:val="0037612F"/>
    <w:rsid w:val="00394B9C"/>
    <w:rsid w:val="00397BED"/>
    <w:rsid w:val="003A07F7"/>
    <w:rsid w:val="003A36FB"/>
    <w:rsid w:val="003A3E75"/>
    <w:rsid w:val="003A5289"/>
    <w:rsid w:val="003B494A"/>
    <w:rsid w:val="003C2833"/>
    <w:rsid w:val="003D2889"/>
    <w:rsid w:val="003D6DA3"/>
    <w:rsid w:val="003E56FF"/>
    <w:rsid w:val="003E66D6"/>
    <w:rsid w:val="0040771C"/>
    <w:rsid w:val="004143E7"/>
    <w:rsid w:val="004212C0"/>
    <w:rsid w:val="00430BF6"/>
    <w:rsid w:val="004356BF"/>
    <w:rsid w:val="004506E7"/>
    <w:rsid w:val="00465931"/>
    <w:rsid w:val="004742B6"/>
    <w:rsid w:val="00474AC1"/>
    <w:rsid w:val="00483D9B"/>
    <w:rsid w:val="00494EFF"/>
    <w:rsid w:val="00495A9F"/>
    <w:rsid w:val="004A6AC8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0224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41152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57295"/>
    <w:rsid w:val="00761669"/>
    <w:rsid w:val="00766027"/>
    <w:rsid w:val="007717D8"/>
    <w:rsid w:val="007746A5"/>
    <w:rsid w:val="007752F1"/>
    <w:rsid w:val="00775B36"/>
    <w:rsid w:val="00783665"/>
    <w:rsid w:val="007A150D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24062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87532"/>
    <w:rsid w:val="009919B0"/>
    <w:rsid w:val="009B3C87"/>
    <w:rsid w:val="009B5CC1"/>
    <w:rsid w:val="009F2550"/>
    <w:rsid w:val="009F79ED"/>
    <w:rsid w:val="00A170DF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2B95"/>
    <w:rsid w:val="00AA08E9"/>
    <w:rsid w:val="00AA253A"/>
    <w:rsid w:val="00AD1D46"/>
    <w:rsid w:val="00AD2CEB"/>
    <w:rsid w:val="00AF3E76"/>
    <w:rsid w:val="00B07844"/>
    <w:rsid w:val="00B07EC6"/>
    <w:rsid w:val="00B10446"/>
    <w:rsid w:val="00B116D9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C710A"/>
    <w:rsid w:val="00BD0F1D"/>
    <w:rsid w:val="00BD3E9E"/>
    <w:rsid w:val="00BE2BAB"/>
    <w:rsid w:val="00BE4176"/>
    <w:rsid w:val="00BE4307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27FDB"/>
    <w:rsid w:val="00D37406"/>
    <w:rsid w:val="00D54CE3"/>
    <w:rsid w:val="00D5753B"/>
    <w:rsid w:val="00D618A1"/>
    <w:rsid w:val="00D63965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16814"/>
    <w:rsid w:val="00E2254B"/>
    <w:rsid w:val="00E32659"/>
    <w:rsid w:val="00E326E4"/>
    <w:rsid w:val="00E41EFA"/>
    <w:rsid w:val="00E437C2"/>
    <w:rsid w:val="00E469B4"/>
    <w:rsid w:val="00E50C23"/>
    <w:rsid w:val="00E55FAF"/>
    <w:rsid w:val="00E6022E"/>
    <w:rsid w:val="00E65048"/>
    <w:rsid w:val="00E655B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D4A2A"/>
    <w:rsid w:val="00F051C0"/>
    <w:rsid w:val="00F10C94"/>
    <w:rsid w:val="00F11914"/>
    <w:rsid w:val="00F16DDD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  <w:rsid w:val="00FF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115B8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D8ED11C5-8F8D-4D12-A65D-89BB247F15F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Badeński Mariusz</cp:lastModifiedBy>
  <cp:revision>7</cp:revision>
  <cp:lastPrinted>2026-01-23T08:55:00Z</cp:lastPrinted>
  <dcterms:created xsi:type="dcterms:W3CDTF">2026-01-07T09:28:00Z</dcterms:created>
  <dcterms:modified xsi:type="dcterms:W3CDTF">2026-01-23T09:01:00Z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